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68" w:rsidRPr="008351CD" w:rsidRDefault="004C119A" w:rsidP="00D375BC">
      <w:pPr>
        <w:pStyle w:val="Titre1"/>
      </w:pPr>
      <w:bookmarkStart w:id="0" w:name="_Toc511804202"/>
      <w:bookmarkStart w:id="1" w:name="_GoBack"/>
      <w:r>
        <w:t>Art. 1</w:t>
      </w:r>
      <w:r w:rsidR="000F6D37">
        <w:t>1</w:t>
      </w:r>
      <w:r>
        <w:tab/>
        <w:t>Zone</w:t>
      </w:r>
      <w:r w:rsidRPr="009849BA">
        <w:t xml:space="preserve"> spéciale –</w:t>
      </w:r>
      <w:r w:rsidRPr="0009545B">
        <w:t xml:space="preserve"> </w:t>
      </w:r>
      <w:r w:rsidR="002D0E93">
        <w:t xml:space="preserve">centre de </w:t>
      </w:r>
      <w:r w:rsidR="002D0E93" w:rsidRPr="00573D9C">
        <w:t>formation</w:t>
      </w:r>
      <w:r w:rsidRPr="00573D9C">
        <w:t xml:space="preserve"> [SPEC-</w:t>
      </w:r>
      <w:r w:rsidR="002D0E93" w:rsidRPr="00573D9C">
        <w:t>c</w:t>
      </w:r>
      <w:r w:rsidRPr="00573D9C">
        <w:t>]</w:t>
      </w:r>
      <w:bookmarkEnd w:id="0"/>
    </w:p>
    <w:p w:rsidR="00DD76A6" w:rsidRPr="00607EAA" w:rsidRDefault="00DD76A6" w:rsidP="00DD76A6">
      <w:pPr>
        <w:rPr>
          <w:lang w:val="lb-LU"/>
        </w:rPr>
      </w:pPr>
      <w:r w:rsidRPr="009849BA">
        <w:rPr>
          <w:lang w:val="fr-CH"/>
        </w:rPr>
        <w:t>La zone spéciale – centre de formation est destinée à recevoir des équipements</w:t>
      </w:r>
      <w:r>
        <w:rPr>
          <w:lang w:val="fr-CH"/>
        </w:rPr>
        <w:t>, installations</w:t>
      </w:r>
      <w:r w:rsidRPr="009849BA">
        <w:rPr>
          <w:lang w:val="fr-CH"/>
        </w:rPr>
        <w:t xml:space="preserve"> et bâtisses pour les besoins du centre de formation pour conducteurs et d’initiation à la circulation des enfants en âge scolaire (</w:t>
      </w:r>
      <w:r w:rsidRPr="0009545B">
        <w:rPr>
          <w:lang w:val="fr-CH"/>
        </w:rPr>
        <w:t xml:space="preserve">Verkéiersgaard) ainsi que les équipements et bâtisses complémentaires. </w:t>
      </w:r>
      <w:bookmarkStart w:id="2" w:name="OLE_LINK3"/>
      <w:bookmarkStart w:id="3" w:name="OLE_LINK8"/>
      <w:r w:rsidRPr="00607EAA">
        <w:rPr>
          <w:lang w:val="lb-LU"/>
        </w:rPr>
        <w:t>Sont également admis des établissements de type restaurant, brasserie, restauration rapide, café, buvette ainsi que les prestations de services liées aux activités de la zone.</w:t>
      </w:r>
      <w:bookmarkEnd w:id="2"/>
      <w:bookmarkEnd w:id="3"/>
    </w:p>
    <w:p w:rsidR="00DD76A6" w:rsidRDefault="00DD76A6" w:rsidP="00DD76A6">
      <w:r w:rsidRPr="007D3707">
        <w:t>Y est admis un logement de service d</w:t>
      </w:r>
      <w:r>
        <w:t>’une surface brute d</w:t>
      </w:r>
      <w:r w:rsidRPr="007D3707">
        <w:t xml:space="preserve">e 100 m² </w:t>
      </w:r>
      <w:r>
        <w:t>au</w:t>
      </w:r>
      <w:r w:rsidRPr="007D3707">
        <w:t xml:space="preserve"> maximum </w:t>
      </w:r>
      <w:r>
        <w:t>à l’usage du personnel dont la présence permanente est nécessaire pour assurer la direction ou la surveillance du site. Ce logement est à intégrer dans le corps même de la construction.</w:t>
      </w:r>
    </w:p>
    <w:p w:rsidR="00DD76A6" w:rsidRPr="005B3EA5" w:rsidRDefault="00DD76A6" w:rsidP="00DD76A6">
      <w:pPr>
        <w:numPr>
          <w:ilvl w:val="0"/>
          <w:numId w:val="22"/>
        </w:numPr>
        <w:autoSpaceDN w:val="0"/>
        <w:spacing w:before="120" w:after="120" w:line="240" w:lineRule="auto"/>
        <w:ind w:left="1134"/>
        <w:textAlignment w:val="baseline"/>
      </w:pPr>
      <w:r w:rsidRPr="005B3EA5">
        <w:t xml:space="preserve">Le coefficient d’occupation du sol (COS) ne peut pas dépasser </w:t>
      </w:r>
      <w:r>
        <w:t>0,6</w:t>
      </w:r>
      <w:r w:rsidRPr="005B3EA5">
        <w:t>0.</w:t>
      </w:r>
    </w:p>
    <w:p w:rsidR="00DD76A6" w:rsidRPr="005B3EA5" w:rsidRDefault="00DD76A6" w:rsidP="00DD76A6">
      <w:pPr>
        <w:numPr>
          <w:ilvl w:val="0"/>
          <w:numId w:val="22"/>
        </w:numPr>
        <w:autoSpaceDN w:val="0"/>
        <w:spacing w:before="120" w:after="120" w:line="240" w:lineRule="auto"/>
        <w:ind w:left="1134"/>
        <w:textAlignment w:val="baseline"/>
      </w:pPr>
      <w:r w:rsidRPr="005B3EA5">
        <w:t>Le coefficient d’</w:t>
      </w:r>
      <w:r>
        <w:t xml:space="preserve">utilisation </w:t>
      </w:r>
      <w:r w:rsidRPr="005B3EA5">
        <w:t>du sol (C</w:t>
      </w:r>
      <w:r>
        <w:t>U</w:t>
      </w:r>
      <w:r w:rsidRPr="005B3EA5">
        <w:t>S) ne peut pas dépasser</w:t>
      </w:r>
      <w:r>
        <w:t xml:space="preserve"> 1,00</w:t>
      </w:r>
      <w:r w:rsidRPr="005B3EA5">
        <w:t>.</w:t>
      </w:r>
      <w:bookmarkEnd w:id="1"/>
    </w:p>
    <w:sectPr w:rsidR="00DD76A6" w:rsidRPr="005B3EA5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301144B"/>
    <w:multiLevelType w:val="hybridMultilevel"/>
    <w:tmpl w:val="7526D7E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6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18F5673"/>
    <w:multiLevelType w:val="hybridMultilevel"/>
    <w:tmpl w:val="5F22082E"/>
    <w:lvl w:ilvl="0" w:tplc="597C5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15"/>
  </w:num>
  <w:num w:numId="5">
    <w:abstractNumId w:val="15"/>
  </w:num>
  <w:num w:numId="6">
    <w:abstractNumId w:val="0"/>
  </w:num>
  <w:num w:numId="7">
    <w:abstractNumId w:val="0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  <w:num w:numId="12">
    <w:abstractNumId w:val="14"/>
  </w:num>
  <w:num w:numId="13">
    <w:abstractNumId w:val="18"/>
  </w:num>
  <w:num w:numId="14">
    <w:abstractNumId w:val="19"/>
  </w:num>
  <w:num w:numId="15">
    <w:abstractNumId w:val="13"/>
  </w:num>
  <w:num w:numId="16">
    <w:abstractNumId w:val="16"/>
  </w:num>
  <w:num w:numId="17">
    <w:abstractNumId w:val="5"/>
  </w:num>
  <w:num w:numId="18">
    <w:abstractNumId w:val="10"/>
  </w:num>
  <w:num w:numId="19">
    <w:abstractNumId w:val="1"/>
  </w:num>
  <w:num w:numId="20">
    <w:abstractNumId w:val="12"/>
  </w:num>
  <w:num w:numId="21">
    <w:abstractNumId w:val="2"/>
  </w:num>
  <w:num w:numId="22">
    <w:abstractNumId w:val="17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0F6D37"/>
    <w:rsid w:val="001C7ED2"/>
    <w:rsid w:val="002D0E93"/>
    <w:rsid w:val="003106D1"/>
    <w:rsid w:val="004C119A"/>
    <w:rsid w:val="00573D9C"/>
    <w:rsid w:val="005F5DE0"/>
    <w:rsid w:val="007B3C04"/>
    <w:rsid w:val="008A2154"/>
    <w:rsid w:val="008B324D"/>
    <w:rsid w:val="00A05EEB"/>
    <w:rsid w:val="00A0781F"/>
    <w:rsid w:val="00AC63A5"/>
    <w:rsid w:val="00D375BC"/>
    <w:rsid w:val="00DD76A6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375BC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75BC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character" w:customStyle="1" w:styleId="FontStyle83">
    <w:name w:val="Font Style83"/>
    <w:uiPriority w:val="99"/>
    <w:rsid w:val="004C119A"/>
    <w:rPr>
      <w:rFonts w:ascii="Arial" w:hAnsi="Arial" w:cs="Arial"/>
      <w:b/>
      <w:bCs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7</cp:revision>
  <dcterms:created xsi:type="dcterms:W3CDTF">2018-04-19T09:01:00Z</dcterms:created>
  <dcterms:modified xsi:type="dcterms:W3CDTF">2019-12-10T14:36:00Z</dcterms:modified>
</cp:coreProperties>
</file>